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A34A1C" w:rsidRPr="0015157A" w:rsidRDefault="00A34A1C" w:rsidP="00A34A1C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A34A1C" w:rsidRPr="0015157A" w:rsidRDefault="00A34A1C" w:rsidP="00A34A1C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A34A1C" w:rsidRPr="0015157A" w:rsidRDefault="00A34A1C" w:rsidP="00A34A1C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A34A1C" w:rsidRDefault="00A34A1C" w:rsidP="00A34A1C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A34A1C" w:rsidRPr="0015157A" w:rsidRDefault="00A34A1C" w:rsidP="00A34A1C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A34A1C" w:rsidRPr="0015157A" w:rsidRDefault="00A34A1C" w:rsidP="00A34A1C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A34A1C" w:rsidRPr="001E30EF" w:rsidTr="00A02DA8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4A1C" w:rsidRPr="001E30EF" w:rsidRDefault="00A34A1C" w:rsidP="00A02DA8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A34A1C" w:rsidRPr="001E30EF" w:rsidRDefault="00A34A1C" w:rsidP="00A02DA8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4A1C" w:rsidRPr="001E30EF" w:rsidRDefault="00A34A1C" w:rsidP="00A02DA8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4A1C" w:rsidRPr="001E30EF" w:rsidRDefault="00A34A1C" w:rsidP="00A02DA8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A34A1C" w:rsidRPr="001E30EF" w:rsidTr="00A02DA8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4A1C" w:rsidRPr="001E30EF" w:rsidRDefault="00A34A1C" w:rsidP="00A02D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4A1C" w:rsidRPr="00EE178A" w:rsidRDefault="00A34A1C" w:rsidP="00A02DA8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EE178A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4A1C" w:rsidRPr="00550051" w:rsidRDefault="00A34A1C" w:rsidP="00A02DA8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550051">
              <w:rPr>
                <w:rFonts w:eastAsia="Calibri"/>
                <w:sz w:val="20"/>
                <w:szCs w:val="20"/>
              </w:rPr>
              <w:t>20% (0,20)</w:t>
            </w:r>
          </w:p>
        </w:tc>
      </w:tr>
      <w:tr w:rsidR="00A34A1C" w:rsidRPr="001E30EF" w:rsidTr="00A02DA8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4A1C" w:rsidRPr="001E30EF" w:rsidRDefault="00A34A1C" w:rsidP="00A02D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4A1C" w:rsidRPr="00EE178A" w:rsidRDefault="00A34A1C" w:rsidP="00A02DA8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EE178A">
              <w:rPr>
                <w:rFonts w:eastAsia="Calibri"/>
                <w:sz w:val="20"/>
                <w:szCs w:val="20"/>
              </w:rPr>
              <w:t>Срок поставки товара (выполнения работ, оказания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4A1C" w:rsidRPr="00550051" w:rsidRDefault="00A34A1C" w:rsidP="00A02DA8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550051">
              <w:rPr>
                <w:rFonts w:eastAsia="Calibri"/>
                <w:sz w:val="20"/>
                <w:szCs w:val="20"/>
              </w:rPr>
              <w:t>20% (0,20)</w:t>
            </w:r>
          </w:p>
        </w:tc>
      </w:tr>
      <w:tr w:rsidR="00A34A1C" w:rsidRPr="001E30EF" w:rsidTr="00A02DA8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4A1C" w:rsidRPr="00EC12F3" w:rsidRDefault="00A34A1C" w:rsidP="00A02D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4A1C" w:rsidRPr="00EE178A" w:rsidRDefault="00A34A1C" w:rsidP="00A02DA8">
            <w:pPr>
              <w:autoSpaceDN w:val="0"/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15157A">
              <w:rPr>
                <w:sz w:val="20"/>
                <w:szCs w:val="20"/>
              </w:rPr>
              <w:t>бъем авансирования от стоимости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4A1C" w:rsidRPr="00550051" w:rsidRDefault="00A34A1C" w:rsidP="00A02DA8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550051">
              <w:rPr>
                <w:rFonts w:eastAsia="Calibri"/>
                <w:sz w:val="20"/>
                <w:szCs w:val="20"/>
              </w:rPr>
              <w:t>10% (0,10)</w:t>
            </w:r>
          </w:p>
        </w:tc>
      </w:tr>
      <w:tr w:rsidR="00A34A1C" w:rsidRPr="001E30EF" w:rsidTr="00A02DA8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4A1C" w:rsidRPr="00EC12F3" w:rsidRDefault="00A34A1C" w:rsidP="00A02D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4A1C" w:rsidRPr="00EE178A" w:rsidRDefault="00550051" w:rsidP="00A02DA8">
            <w:pPr>
              <w:rPr>
                <w:rFonts w:eastAsia="Calibri"/>
                <w:b/>
                <w:sz w:val="20"/>
                <w:szCs w:val="20"/>
              </w:rPr>
            </w:pPr>
            <w:r w:rsidRPr="00550051">
              <w:rPr>
                <w:sz w:val="20"/>
                <w:szCs w:val="20"/>
              </w:rPr>
              <w:t>Функциональные и качественные характеристики товара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4A1C" w:rsidRPr="00550051" w:rsidRDefault="00A34A1C" w:rsidP="00A02DA8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550051">
              <w:rPr>
                <w:rFonts w:eastAsia="Calibri"/>
                <w:sz w:val="20"/>
                <w:szCs w:val="20"/>
              </w:rPr>
              <w:t>20% (0,20)</w:t>
            </w:r>
          </w:p>
        </w:tc>
      </w:tr>
      <w:tr w:rsidR="00A34A1C" w:rsidRPr="001E30EF" w:rsidTr="00A02DA8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4A1C" w:rsidRPr="00EC12F3" w:rsidRDefault="00A34A1C" w:rsidP="00A02D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2F3">
              <w:rPr>
                <w:sz w:val="20"/>
                <w:szCs w:val="20"/>
              </w:rPr>
              <w:t>5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4A1C" w:rsidRPr="00EC12F3" w:rsidRDefault="00A34A1C" w:rsidP="00A02DA8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EC12F3">
              <w:rPr>
                <w:rFonts w:eastAsia="Calibri"/>
                <w:sz w:val="20"/>
                <w:szCs w:val="20"/>
              </w:rPr>
              <w:t>Предоставление образцов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4A1C" w:rsidRPr="00550051" w:rsidRDefault="00A34A1C" w:rsidP="00A02DA8">
            <w:pPr>
              <w:autoSpaceDN w:val="0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550051">
              <w:rPr>
                <w:rFonts w:eastAsia="Calibri"/>
                <w:sz w:val="20"/>
                <w:szCs w:val="20"/>
                <w:lang w:val="en-US"/>
              </w:rPr>
              <w:t>30% (0</w:t>
            </w:r>
            <w:r w:rsidRPr="00550051">
              <w:rPr>
                <w:rFonts w:eastAsia="Calibri"/>
                <w:sz w:val="20"/>
                <w:szCs w:val="20"/>
              </w:rPr>
              <w:t>,</w:t>
            </w:r>
            <w:r w:rsidRPr="00550051">
              <w:rPr>
                <w:rFonts w:eastAsia="Calibri"/>
                <w:sz w:val="20"/>
                <w:szCs w:val="20"/>
                <w:lang w:val="en-US"/>
              </w:rPr>
              <w:t>30)</w:t>
            </w:r>
          </w:p>
        </w:tc>
      </w:tr>
      <w:tr w:rsidR="00A34A1C" w:rsidRPr="001E30EF" w:rsidTr="00A02DA8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4A1C" w:rsidRPr="001E30EF" w:rsidRDefault="00A34A1C" w:rsidP="00A02DA8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34A1C" w:rsidRPr="001E30EF" w:rsidRDefault="00A34A1C" w:rsidP="00A02DA8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A34A1C" w:rsidRDefault="00A34A1C" w:rsidP="00A34A1C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A34A1C" w:rsidRPr="003901CF" w:rsidRDefault="00A34A1C" w:rsidP="00A34A1C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A34A1C" w:rsidRPr="0015157A" w:rsidRDefault="00A34A1C" w:rsidP="00A34A1C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A34A1C" w:rsidRPr="00BA1B15" w:rsidRDefault="008241D7" w:rsidP="00A34A1C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A34A1C" w:rsidRPr="00BA1B15" w:rsidRDefault="00A34A1C" w:rsidP="00A34A1C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A34A1C" w:rsidRDefault="00A34A1C" w:rsidP="00A34A1C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proofErr w:type="spellEnd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A34A1C" w:rsidRPr="00BA1B15" w:rsidRDefault="00A34A1C" w:rsidP="00A34A1C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A34A1C" w:rsidRPr="00BA1B15" w:rsidRDefault="00A34A1C" w:rsidP="00A34A1C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A34A1C" w:rsidRPr="00BA1B15" w:rsidRDefault="00A34A1C" w:rsidP="00A34A1C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A34A1C" w:rsidRPr="00BA1B15" w:rsidRDefault="00A34A1C" w:rsidP="00A34A1C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A34A1C" w:rsidRPr="00BA1B15" w:rsidRDefault="00A34A1C" w:rsidP="00A34A1C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A34A1C" w:rsidRPr="00BA1B15" w:rsidRDefault="00A34A1C" w:rsidP="00A34A1C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A34A1C" w:rsidRPr="0015157A" w:rsidRDefault="00A34A1C" w:rsidP="00A34A1C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0" w:name="sub_1259"/>
    <w:p w:rsidR="00A34A1C" w:rsidRPr="00BA1B15" w:rsidRDefault="008241D7" w:rsidP="00A34A1C">
      <w:pPr>
        <w:pStyle w:val="a3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A34A1C" w:rsidRPr="00BA1B15" w:rsidRDefault="00A34A1C" w:rsidP="00A34A1C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A34A1C" w:rsidRPr="00BA1B15" w:rsidRDefault="00A34A1C" w:rsidP="00A34A1C">
      <w:pPr>
        <w:pStyle w:val="a3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A34A1C" w:rsidRDefault="00A34A1C" w:rsidP="00A34A1C">
      <w:pPr>
        <w:pStyle w:val="a3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в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нях</w:t>
      </w:r>
      <w:r w:rsidRPr="00BA1B15">
        <w:rPr>
          <w:sz w:val="20"/>
          <w:szCs w:val="20"/>
        </w:rPr>
        <w:t>).</w:t>
      </w:r>
    </w:p>
    <w:p w:rsidR="00A34A1C" w:rsidRPr="00BA1B15" w:rsidRDefault="00A34A1C" w:rsidP="00A34A1C">
      <w:pPr>
        <w:pStyle w:val="a3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A34A1C" w:rsidRDefault="00A34A1C" w:rsidP="00A34A1C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A34A1C" w:rsidRPr="00BA1B15" w:rsidRDefault="00A34A1C" w:rsidP="00A34A1C">
      <w:pPr>
        <w:pStyle w:val="a3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A34A1C" w:rsidRDefault="00A34A1C" w:rsidP="00A34A1C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0"/>
    </w:p>
    <w:p w:rsidR="00A34A1C" w:rsidRDefault="00A34A1C" w:rsidP="00A34A1C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A34A1C" w:rsidRPr="00BA1B15" w:rsidRDefault="00A34A1C" w:rsidP="00A34A1C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Объем авансирования от стоимости договора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 xml:space="preserve">, </w:t>
      </w:r>
      <w:r w:rsidRPr="00BA1B15">
        <w:rPr>
          <w:rFonts w:eastAsia="Calibri"/>
          <w:sz w:val="20"/>
          <w:szCs w:val="20"/>
          <w:lang w:eastAsia="en-US"/>
        </w:rPr>
        <w:t>определяется по формуле:</w:t>
      </w:r>
    </w:p>
    <w:p w:rsidR="00A34A1C" w:rsidRDefault="00A34A1C" w:rsidP="00A34A1C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A34A1C" w:rsidRDefault="008241D7" w:rsidP="00A34A1C">
      <w:pPr>
        <w:pStyle w:val="a3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Rс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A34A1C" w:rsidRDefault="00A34A1C" w:rsidP="00A34A1C">
      <w:pPr>
        <w:pStyle w:val="a3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lastRenderedPageBreak/>
        <w:t>где:</w:t>
      </w:r>
    </w:p>
    <w:p w:rsidR="00A34A1C" w:rsidRPr="00BA1B15" w:rsidRDefault="00A34A1C" w:rsidP="00A34A1C">
      <w:pPr>
        <w:pStyle w:val="a3"/>
        <w:ind w:left="0" w:firstLine="567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A34A1C" w:rsidRPr="00BA1B15" w:rsidRDefault="00A34A1C" w:rsidP="00A34A1C">
      <w:pPr>
        <w:pStyle w:val="a3"/>
        <w:ind w:left="0" w:firstLine="567"/>
        <w:rPr>
          <w:sz w:val="20"/>
          <w:szCs w:val="20"/>
          <w:vertAlign w:val="subscript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максимальный объем авансирования от суммы договора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100%</w:t>
      </w:r>
      <w:r w:rsidRPr="00BA1B15">
        <w:rPr>
          <w:sz w:val="20"/>
          <w:szCs w:val="20"/>
        </w:rPr>
        <w:t>).</w:t>
      </w:r>
    </w:p>
    <w:p w:rsidR="00A34A1C" w:rsidRDefault="00A34A1C" w:rsidP="00A34A1C">
      <w:pPr>
        <w:pStyle w:val="a3"/>
        <w:ind w:left="0" w:firstLine="567"/>
        <w:rPr>
          <w:sz w:val="20"/>
          <w:szCs w:val="20"/>
        </w:rPr>
      </w:pPr>
      <w:r>
        <w:rPr>
          <w:sz w:val="20"/>
          <w:szCs w:val="20"/>
        </w:rPr>
        <w:t>С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>- предложение у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объему авансирования</w:t>
      </w:r>
      <w:r w:rsidRPr="00BA1B15">
        <w:rPr>
          <w:sz w:val="20"/>
          <w:szCs w:val="20"/>
        </w:rPr>
        <w:t xml:space="preserve"> (</w:t>
      </w:r>
      <w:r>
        <w:rPr>
          <w:sz w:val="20"/>
          <w:szCs w:val="20"/>
        </w:rPr>
        <w:t>в процентах</w:t>
      </w:r>
      <w:r w:rsidRPr="00BA1B15">
        <w:rPr>
          <w:sz w:val="20"/>
          <w:szCs w:val="20"/>
        </w:rPr>
        <w:t>).</w:t>
      </w:r>
    </w:p>
    <w:p w:rsidR="00A34A1C" w:rsidRDefault="00A34A1C" w:rsidP="00A34A1C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sz w:val="20"/>
          <w:szCs w:val="20"/>
        </w:rPr>
        <w:t>Объем авансирования от стоимости договора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A34A1C" w:rsidRDefault="00A34A1C" w:rsidP="00A34A1C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Остаток оплаты </w:t>
      </w:r>
      <w:r w:rsidRPr="00BE776C">
        <w:rPr>
          <w:rFonts w:eastAsia="Calibri"/>
          <w:sz w:val="20"/>
          <w:szCs w:val="20"/>
          <w:lang w:eastAsia="en-US"/>
        </w:rPr>
        <w:t xml:space="preserve">от стоимости договора </w:t>
      </w:r>
      <w:r>
        <w:rPr>
          <w:rFonts w:eastAsia="Calibri"/>
          <w:sz w:val="20"/>
          <w:szCs w:val="20"/>
          <w:lang w:eastAsia="en-US"/>
        </w:rPr>
        <w:t>за вычетом объема авансирования предложенного участников оплачивается в соответствиями с условиями оплаты.</w:t>
      </w:r>
    </w:p>
    <w:p w:rsidR="00A34A1C" w:rsidRDefault="00A34A1C" w:rsidP="00A34A1C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A34A1C" w:rsidRDefault="00A34A1C" w:rsidP="00550051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rPr>
          <w:b/>
          <w:sz w:val="20"/>
          <w:szCs w:val="20"/>
        </w:rPr>
      </w:pPr>
      <w:r w:rsidRPr="009A1FB8">
        <w:rPr>
          <w:sz w:val="20"/>
          <w:szCs w:val="20"/>
        </w:rPr>
        <w:t>Критерий</w:t>
      </w:r>
      <w:r w:rsidRPr="00BF0362">
        <w:rPr>
          <w:b/>
          <w:sz w:val="20"/>
          <w:szCs w:val="20"/>
        </w:rPr>
        <w:t xml:space="preserve"> «Функциональные </w:t>
      </w:r>
      <w:r w:rsidR="00550051">
        <w:rPr>
          <w:b/>
          <w:sz w:val="20"/>
          <w:szCs w:val="20"/>
        </w:rPr>
        <w:t xml:space="preserve">и качественные </w:t>
      </w:r>
      <w:r w:rsidRPr="00BF0362">
        <w:rPr>
          <w:b/>
          <w:sz w:val="20"/>
          <w:szCs w:val="20"/>
        </w:rPr>
        <w:t>характеристики товара»</w:t>
      </w:r>
    </w:p>
    <w:p w:rsidR="00A34A1C" w:rsidRPr="00EE178A" w:rsidRDefault="00A34A1C" w:rsidP="006D1B96">
      <w:pPr>
        <w:ind w:firstLine="425"/>
        <w:jc w:val="both"/>
        <w:rPr>
          <w:sz w:val="20"/>
          <w:szCs w:val="20"/>
        </w:rPr>
      </w:pPr>
      <w:r w:rsidRPr="00EE178A">
        <w:rPr>
          <w:sz w:val="20"/>
          <w:szCs w:val="20"/>
        </w:rPr>
        <w:t>Присвоение по данному показателю баллов осуществляется на основании оценки функциональных характеристик (потребительские свойства) товара</w:t>
      </w:r>
      <w:r w:rsidR="00550051">
        <w:rPr>
          <w:sz w:val="20"/>
          <w:szCs w:val="20"/>
        </w:rPr>
        <w:t xml:space="preserve"> и </w:t>
      </w:r>
      <w:r w:rsidRPr="00EE178A">
        <w:rPr>
          <w:sz w:val="20"/>
          <w:szCs w:val="20"/>
        </w:rPr>
        <w:t>эргономически</w:t>
      </w:r>
      <w:r w:rsidR="00550051">
        <w:rPr>
          <w:sz w:val="20"/>
          <w:szCs w:val="20"/>
        </w:rPr>
        <w:t>х</w:t>
      </w:r>
      <w:r w:rsidRPr="00EE178A">
        <w:rPr>
          <w:sz w:val="20"/>
          <w:szCs w:val="20"/>
        </w:rPr>
        <w:t xml:space="preserve"> свойств. </w:t>
      </w:r>
    </w:p>
    <w:p w:rsidR="00A34A1C" w:rsidRPr="00EE178A" w:rsidRDefault="00A34A1C" w:rsidP="006D1B96">
      <w:pPr>
        <w:ind w:firstLine="425"/>
        <w:jc w:val="both"/>
        <w:rPr>
          <w:sz w:val="20"/>
          <w:szCs w:val="20"/>
        </w:rPr>
      </w:pPr>
      <w:r w:rsidRPr="00EE178A">
        <w:rPr>
          <w:sz w:val="20"/>
          <w:szCs w:val="20"/>
        </w:rPr>
        <w:t>Оценка осуществляется на основании представленных образцов, документов, описывающие характеристики товара.</w:t>
      </w:r>
    </w:p>
    <w:p w:rsidR="00A34A1C" w:rsidRPr="00EE178A" w:rsidRDefault="00A34A1C" w:rsidP="006D1B96">
      <w:pPr>
        <w:ind w:firstLine="425"/>
        <w:jc w:val="both"/>
        <w:rPr>
          <w:sz w:val="20"/>
          <w:szCs w:val="20"/>
        </w:rPr>
      </w:pPr>
      <w:r w:rsidRPr="00EE178A">
        <w:rPr>
          <w:sz w:val="20"/>
          <w:szCs w:val="20"/>
        </w:rPr>
        <w:t xml:space="preserve">Количество баллов определяется как сумма среднеарифметических оценок всех членов комиссии, присуждаемых по каждой позиции отдельно. </w:t>
      </w:r>
    </w:p>
    <w:p w:rsidR="00A34A1C" w:rsidRPr="00EE178A" w:rsidRDefault="00A34A1C" w:rsidP="006D1B96">
      <w:pPr>
        <w:autoSpaceDE w:val="0"/>
        <w:autoSpaceDN w:val="0"/>
        <w:spacing w:line="240" w:lineRule="atLeast"/>
        <w:ind w:firstLine="425"/>
        <w:jc w:val="both"/>
        <w:rPr>
          <w:sz w:val="20"/>
          <w:szCs w:val="20"/>
        </w:rPr>
      </w:pPr>
      <w:r w:rsidRPr="000932BE">
        <w:rPr>
          <w:bCs/>
          <w:sz w:val="20"/>
          <w:szCs w:val="20"/>
        </w:rPr>
        <w:t xml:space="preserve">Для оценки критерия </w:t>
      </w:r>
      <w:r w:rsidR="00550051">
        <w:rPr>
          <w:bCs/>
          <w:sz w:val="20"/>
          <w:szCs w:val="20"/>
        </w:rPr>
        <w:t>«</w:t>
      </w:r>
      <w:r w:rsidR="00550051" w:rsidRPr="00550051">
        <w:rPr>
          <w:bCs/>
          <w:sz w:val="20"/>
          <w:szCs w:val="20"/>
        </w:rPr>
        <w:t>Функциональные и качественные характеристики товара</w:t>
      </w:r>
      <w:r w:rsidRPr="000932BE">
        <w:rPr>
          <w:bCs/>
          <w:sz w:val="20"/>
          <w:szCs w:val="20"/>
        </w:rPr>
        <w:t>»</w:t>
      </w:r>
      <w:r w:rsidRPr="00EE178A">
        <w:rPr>
          <w:sz w:val="20"/>
          <w:szCs w:val="20"/>
        </w:rPr>
        <w:t xml:space="preserve"> Участник закупки предоставляет </w:t>
      </w:r>
      <w:r w:rsidRPr="00550051">
        <w:rPr>
          <w:bCs/>
          <w:sz w:val="20"/>
          <w:szCs w:val="20"/>
        </w:rPr>
        <w:t>образец</w:t>
      </w:r>
      <w:r w:rsidRPr="00EE178A">
        <w:rPr>
          <w:b/>
          <w:bCs/>
          <w:sz w:val="20"/>
          <w:szCs w:val="20"/>
        </w:rPr>
        <w:t xml:space="preserve"> </w:t>
      </w:r>
      <w:r w:rsidRPr="00EE178A">
        <w:rPr>
          <w:sz w:val="20"/>
          <w:szCs w:val="20"/>
        </w:rPr>
        <w:t>предлагаемого товара</w:t>
      </w:r>
      <w:r>
        <w:rPr>
          <w:sz w:val="20"/>
          <w:szCs w:val="20"/>
        </w:rPr>
        <w:t xml:space="preserve">. Образец </w:t>
      </w:r>
      <w:r w:rsidRPr="00EE178A">
        <w:rPr>
          <w:sz w:val="20"/>
          <w:szCs w:val="20"/>
        </w:rPr>
        <w:t>предоставляется в целях наглядного изучения изделия и его соответствия техническим характеристикам Заказчика, изложенным в техническом описании товара. Данные подкритерии оцениваются только на основании предоставленного образца товара.</w:t>
      </w:r>
    </w:p>
    <w:p w:rsidR="00A34A1C" w:rsidRPr="00EE178A" w:rsidRDefault="00A34A1C" w:rsidP="006D1B96">
      <w:pPr>
        <w:autoSpaceDE w:val="0"/>
        <w:autoSpaceDN w:val="0"/>
        <w:spacing w:line="240" w:lineRule="atLeast"/>
        <w:ind w:firstLine="425"/>
        <w:jc w:val="both"/>
        <w:rPr>
          <w:sz w:val="20"/>
          <w:szCs w:val="20"/>
        </w:rPr>
      </w:pPr>
      <w:r w:rsidRPr="00EE178A">
        <w:rPr>
          <w:sz w:val="20"/>
          <w:szCs w:val="20"/>
        </w:rPr>
        <w:t xml:space="preserve">Все расходы, связанные с предоставлением образца лежат на Участнике </w:t>
      </w:r>
      <w:r w:rsidR="00550051">
        <w:rPr>
          <w:sz w:val="20"/>
          <w:szCs w:val="20"/>
        </w:rPr>
        <w:t>закупки</w:t>
      </w:r>
      <w:r w:rsidRPr="00EE178A">
        <w:rPr>
          <w:sz w:val="20"/>
          <w:szCs w:val="20"/>
        </w:rPr>
        <w:t>.</w:t>
      </w:r>
    </w:p>
    <w:p w:rsidR="002950DD" w:rsidRPr="00EE178A" w:rsidRDefault="002950DD" w:rsidP="006D1B96">
      <w:pPr>
        <w:autoSpaceDE w:val="0"/>
        <w:autoSpaceDN w:val="0"/>
        <w:spacing w:line="240" w:lineRule="atLeast"/>
        <w:ind w:firstLine="425"/>
        <w:rPr>
          <w:sz w:val="20"/>
          <w:szCs w:val="20"/>
        </w:rPr>
      </w:pPr>
      <w:r w:rsidRPr="00AA4C73">
        <w:rPr>
          <w:sz w:val="20"/>
          <w:szCs w:val="20"/>
        </w:rPr>
        <w:t>По окончанию торгов все образцы возвращаются претендентам, на основании запроса о возврате и за счет претендентов. В случае отсутствия запросов о возврате в течение 30 дней со дня разм</w:t>
      </w:r>
      <w:r>
        <w:rPr>
          <w:sz w:val="20"/>
          <w:szCs w:val="20"/>
        </w:rPr>
        <w:t>ещения итогового протокола в ЕИС образцы не возвращаются</w:t>
      </w:r>
      <w:r w:rsidRPr="00AA4C73">
        <w:rPr>
          <w:sz w:val="20"/>
          <w:szCs w:val="20"/>
        </w:rPr>
        <w:t>.</w:t>
      </w:r>
    </w:p>
    <w:p w:rsidR="00A34A1C" w:rsidRPr="00EE178A" w:rsidRDefault="00A34A1C" w:rsidP="006D1B96">
      <w:pPr>
        <w:autoSpaceDE w:val="0"/>
        <w:autoSpaceDN w:val="0"/>
        <w:spacing w:line="240" w:lineRule="atLeast"/>
        <w:ind w:firstLine="425"/>
        <w:jc w:val="both"/>
        <w:rPr>
          <w:sz w:val="20"/>
          <w:szCs w:val="20"/>
        </w:rPr>
      </w:pPr>
      <w:r w:rsidRPr="00EE178A">
        <w:rPr>
          <w:sz w:val="20"/>
          <w:szCs w:val="20"/>
        </w:rPr>
        <w:t>Образец, предоставленный Победителем процедуры, не возвращается ему, а остается у Заказчика для осуществления входного контроля поставляемого товара.</w:t>
      </w:r>
    </w:p>
    <w:p w:rsidR="00A34A1C" w:rsidRPr="00EE178A" w:rsidRDefault="00A34A1C" w:rsidP="006D1B96">
      <w:pPr>
        <w:ind w:firstLine="425"/>
        <w:jc w:val="both"/>
        <w:rPr>
          <w:sz w:val="20"/>
          <w:szCs w:val="20"/>
        </w:rPr>
      </w:pPr>
      <w:r w:rsidRPr="000932BE">
        <w:rPr>
          <w:bCs/>
          <w:sz w:val="20"/>
          <w:szCs w:val="20"/>
        </w:rPr>
        <w:t>Оценка по критерию</w:t>
      </w:r>
      <w:r w:rsidRPr="00EE178A">
        <w:rPr>
          <w:sz w:val="20"/>
          <w:szCs w:val="20"/>
        </w:rPr>
        <w:t xml:space="preserve"> будет осуществляться в следующем порядке:</w:t>
      </w:r>
    </w:p>
    <w:p w:rsidR="00A34A1C" w:rsidRPr="00EE178A" w:rsidRDefault="00A34A1C" w:rsidP="006D1B96">
      <w:pPr>
        <w:shd w:val="clear" w:color="auto" w:fill="FFFFFF"/>
        <w:ind w:firstLine="425"/>
        <w:jc w:val="both"/>
        <w:rPr>
          <w:spacing w:val="-16"/>
          <w:sz w:val="20"/>
          <w:szCs w:val="20"/>
        </w:rPr>
      </w:pPr>
      <w:r w:rsidRPr="00EE178A">
        <w:rPr>
          <w:sz w:val="20"/>
          <w:szCs w:val="20"/>
        </w:rPr>
        <w:t>а) каждый член комиссии выставляет оценку представленных предложений по каждому из указанных показателей критерия;</w:t>
      </w:r>
    </w:p>
    <w:p w:rsidR="00A34A1C" w:rsidRPr="00EE178A" w:rsidRDefault="00A34A1C" w:rsidP="006D1B96">
      <w:pPr>
        <w:shd w:val="clear" w:color="auto" w:fill="FFFFFF"/>
        <w:autoSpaceDE w:val="0"/>
        <w:autoSpaceDN w:val="0"/>
        <w:ind w:firstLine="425"/>
        <w:jc w:val="both"/>
        <w:rPr>
          <w:sz w:val="20"/>
          <w:szCs w:val="20"/>
        </w:rPr>
      </w:pPr>
      <w:r w:rsidRPr="00EE178A">
        <w:rPr>
          <w:sz w:val="20"/>
          <w:szCs w:val="20"/>
        </w:rPr>
        <w:t>б) каждому Участнику выводится средневзвешенная оценка (</w:t>
      </w:r>
      <w:r w:rsidRPr="00EE178A">
        <w:rPr>
          <w:sz w:val="20"/>
          <w:szCs w:val="20"/>
          <w:lang w:val="en-US"/>
        </w:rPr>
        <w:t>S</w:t>
      </w:r>
      <w:r w:rsidRPr="00EE178A">
        <w:rPr>
          <w:sz w:val="20"/>
          <w:szCs w:val="20"/>
          <w:vertAlign w:val="subscript"/>
          <w:lang w:val="en-US"/>
        </w:rPr>
        <w:t>i</w:t>
      </w:r>
      <w:r w:rsidRPr="00EE178A">
        <w:rPr>
          <w:sz w:val="20"/>
          <w:szCs w:val="20"/>
        </w:rPr>
        <w:t>)</w:t>
      </w:r>
      <w:r w:rsidRPr="00EE178A">
        <w:rPr>
          <w:i/>
          <w:iCs/>
          <w:sz w:val="20"/>
          <w:szCs w:val="20"/>
        </w:rPr>
        <w:t xml:space="preserve"> </w:t>
      </w:r>
      <w:r w:rsidRPr="00EE178A">
        <w:rPr>
          <w:sz w:val="20"/>
          <w:szCs w:val="20"/>
        </w:rPr>
        <w:t>путем суммирования оценок всех членов закупочной комиссии и деления суммы на число членов закупочной комиссии, участвовавших в заседании.</w:t>
      </w:r>
    </w:p>
    <w:p w:rsidR="00A34A1C" w:rsidRPr="00EE178A" w:rsidRDefault="00A34A1C" w:rsidP="006D1B96">
      <w:pPr>
        <w:shd w:val="clear" w:color="auto" w:fill="FFFFFF"/>
        <w:ind w:firstLine="425"/>
        <w:rPr>
          <w:sz w:val="20"/>
          <w:szCs w:val="20"/>
        </w:rPr>
      </w:pPr>
      <w:r w:rsidRPr="000932BE">
        <w:rPr>
          <w:bCs/>
          <w:sz w:val="20"/>
          <w:szCs w:val="20"/>
        </w:rPr>
        <w:t>Рейтинг</w:t>
      </w:r>
      <w:r w:rsidRPr="00EE178A">
        <w:rPr>
          <w:b/>
          <w:bCs/>
          <w:sz w:val="20"/>
          <w:szCs w:val="20"/>
        </w:rPr>
        <w:t>,</w:t>
      </w:r>
      <w:r w:rsidRPr="00EE178A">
        <w:rPr>
          <w:sz w:val="20"/>
          <w:szCs w:val="20"/>
        </w:rPr>
        <w:t xml:space="preserve"> присуждаемый заявке при оценке данного критерия, определяется по формуле:</w:t>
      </w:r>
    </w:p>
    <w:p w:rsidR="00A34A1C" w:rsidRPr="00EE178A" w:rsidRDefault="00A34A1C" w:rsidP="006D1B96">
      <w:pPr>
        <w:pStyle w:val="ConsPlusNonformat"/>
        <w:ind w:firstLine="425"/>
        <w:jc w:val="both"/>
        <w:rPr>
          <w:rFonts w:ascii="Times New Roman" w:hAnsi="Times New Roman" w:cs="Times New Roman"/>
        </w:rPr>
      </w:pPr>
      <w:proofErr w:type="spellStart"/>
      <w:r w:rsidRPr="00EE178A">
        <w:rPr>
          <w:rFonts w:ascii="Times New Roman" w:hAnsi="Times New Roman" w:cs="Times New Roman"/>
          <w:lang w:val="en-US"/>
        </w:rPr>
        <w:t>R</w:t>
      </w:r>
      <w:r w:rsidRPr="00EE178A">
        <w:rPr>
          <w:rFonts w:ascii="Times New Roman" w:hAnsi="Times New Roman" w:cs="Times New Roman"/>
          <w:vertAlign w:val="subscript"/>
          <w:lang w:val="en-US"/>
        </w:rPr>
        <w:t>i</w:t>
      </w:r>
      <w:proofErr w:type="spellEnd"/>
      <w:proofErr w:type="gramStart"/>
      <w:r w:rsidRPr="00EE178A">
        <w:rPr>
          <w:rFonts w:ascii="Times New Roman" w:hAnsi="Times New Roman" w:cs="Times New Roman"/>
        </w:rPr>
        <w:t>  =</w:t>
      </w:r>
      <w:proofErr w:type="gramEnd"/>
      <w:r w:rsidRPr="00EE178A">
        <w:rPr>
          <w:rFonts w:ascii="Times New Roman" w:hAnsi="Times New Roman" w:cs="Times New Roman"/>
        </w:rPr>
        <w:t xml:space="preserve"> </w:t>
      </w:r>
      <w:r w:rsidRPr="00EE178A">
        <w:rPr>
          <w:rFonts w:ascii="Times New Roman" w:hAnsi="Times New Roman" w:cs="Times New Roman"/>
          <w:lang w:val="en-US"/>
        </w:rPr>
        <w:t>S</w:t>
      </w:r>
      <w:r w:rsidRPr="00EE178A">
        <w:rPr>
          <w:rFonts w:ascii="Times New Roman" w:hAnsi="Times New Roman" w:cs="Times New Roman"/>
          <w:vertAlign w:val="subscript"/>
          <w:lang w:val="en-US"/>
        </w:rPr>
        <w:t>i</w:t>
      </w:r>
      <w:r w:rsidRPr="00EE178A">
        <w:rPr>
          <w:rFonts w:ascii="Times New Roman" w:hAnsi="Times New Roman" w:cs="Times New Roman"/>
        </w:rPr>
        <w:t xml:space="preserve"> </w:t>
      </w:r>
      <w:r w:rsidRPr="00EE178A">
        <w:rPr>
          <w:rFonts w:ascii="Times New Roman" w:hAnsi="Times New Roman" w:cs="Times New Roman"/>
          <w:lang w:val="en-US"/>
        </w:rPr>
        <w:t>x</w:t>
      </w:r>
      <w:r w:rsidRPr="00EE178A">
        <w:rPr>
          <w:rFonts w:ascii="Times New Roman" w:hAnsi="Times New Roman" w:cs="Times New Roman"/>
        </w:rPr>
        <w:t xml:space="preserve">  </w:t>
      </w:r>
      <w:proofErr w:type="spellStart"/>
      <w:r w:rsidRPr="00EE178A">
        <w:rPr>
          <w:rFonts w:ascii="Times New Roman" w:hAnsi="Times New Roman" w:cs="Times New Roman"/>
        </w:rPr>
        <w:t>К</w:t>
      </w:r>
      <w:r w:rsidRPr="00EE178A">
        <w:rPr>
          <w:rFonts w:ascii="Times New Roman" w:hAnsi="Times New Roman" w:cs="Times New Roman"/>
          <w:vertAlign w:val="subscript"/>
        </w:rPr>
        <w:t>з</w:t>
      </w:r>
      <w:proofErr w:type="spellEnd"/>
      <w:r w:rsidRPr="00EE178A">
        <w:rPr>
          <w:rFonts w:ascii="Times New Roman" w:hAnsi="Times New Roman" w:cs="Times New Roman"/>
        </w:rPr>
        <w:t>,</w:t>
      </w:r>
    </w:p>
    <w:p w:rsidR="00A34A1C" w:rsidRPr="00EE178A" w:rsidRDefault="00A34A1C" w:rsidP="006D1B96">
      <w:pPr>
        <w:pStyle w:val="ConsPlusNonformat"/>
        <w:ind w:firstLine="425"/>
        <w:jc w:val="both"/>
        <w:rPr>
          <w:rFonts w:ascii="Times New Roman" w:hAnsi="Times New Roman" w:cs="Times New Roman"/>
        </w:rPr>
      </w:pPr>
      <w:r w:rsidRPr="00EE178A">
        <w:rPr>
          <w:rFonts w:ascii="Times New Roman" w:hAnsi="Times New Roman" w:cs="Times New Roman"/>
        </w:rPr>
        <w:t xml:space="preserve">где: </w:t>
      </w:r>
    </w:p>
    <w:p w:rsidR="00A34A1C" w:rsidRPr="00EE178A" w:rsidRDefault="00A34A1C" w:rsidP="006D1B96">
      <w:pPr>
        <w:pStyle w:val="ConsPlusNonformat"/>
        <w:ind w:firstLine="425"/>
        <w:jc w:val="both"/>
        <w:rPr>
          <w:rFonts w:ascii="Times New Roman" w:hAnsi="Times New Roman" w:cs="Times New Roman"/>
        </w:rPr>
      </w:pPr>
      <w:r w:rsidRPr="00EE178A">
        <w:rPr>
          <w:rFonts w:ascii="Times New Roman" w:hAnsi="Times New Roman" w:cs="Times New Roman"/>
        </w:rPr>
        <w:t>R</w:t>
      </w:r>
      <w:r w:rsidRPr="00EE178A">
        <w:rPr>
          <w:rFonts w:ascii="Times New Roman" w:hAnsi="Times New Roman" w:cs="Times New Roman"/>
          <w:vertAlign w:val="subscript"/>
          <w:lang w:val="en-US"/>
        </w:rPr>
        <w:t>i</w:t>
      </w:r>
      <w:r w:rsidRPr="00EE178A">
        <w:rPr>
          <w:rFonts w:ascii="Times New Roman" w:hAnsi="Times New Roman" w:cs="Times New Roman"/>
          <w:vertAlign w:val="subscript"/>
        </w:rPr>
        <w:t xml:space="preserve"> </w:t>
      </w:r>
      <w:r w:rsidRPr="00EE178A">
        <w:rPr>
          <w:rFonts w:ascii="Times New Roman" w:hAnsi="Times New Roman" w:cs="Times New Roman"/>
        </w:rPr>
        <w:t>- рейтинг, присуждаемый i-й заявке по указанному критерию;</w:t>
      </w:r>
    </w:p>
    <w:p w:rsidR="00A34A1C" w:rsidRDefault="00A34A1C" w:rsidP="006D1B96">
      <w:pPr>
        <w:pStyle w:val="ConsPlusNonformat"/>
        <w:ind w:firstLine="425"/>
        <w:jc w:val="both"/>
        <w:rPr>
          <w:rFonts w:ascii="Times New Roman" w:hAnsi="Times New Roman" w:cs="Times New Roman"/>
        </w:rPr>
      </w:pPr>
      <w:r w:rsidRPr="00EE178A">
        <w:rPr>
          <w:rFonts w:ascii="Times New Roman" w:hAnsi="Times New Roman" w:cs="Times New Roman"/>
          <w:lang w:val="en-US"/>
        </w:rPr>
        <w:t>S</w:t>
      </w:r>
      <w:r w:rsidRPr="00EE178A">
        <w:rPr>
          <w:rFonts w:ascii="Times New Roman" w:hAnsi="Times New Roman" w:cs="Times New Roman"/>
          <w:vertAlign w:val="subscript"/>
          <w:lang w:val="en-US"/>
        </w:rPr>
        <w:t>i</w:t>
      </w:r>
      <w:r w:rsidRPr="00EE178A">
        <w:rPr>
          <w:rFonts w:ascii="Times New Roman" w:hAnsi="Times New Roman" w:cs="Times New Roman"/>
        </w:rPr>
        <w:t xml:space="preserve"> - количество присвоенных баллов предложению i-</w:t>
      </w:r>
      <w:proofErr w:type="spellStart"/>
      <w:r w:rsidRPr="00EE178A">
        <w:rPr>
          <w:rFonts w:ascii="Times New Roman" w:hAnsi="Times New Roman" w:cs="Times New Roman"/>
        </w:rPr>
        <w:t>го</w:t>
      </w:r>
      <w:proofErr w:type="spellEnd"/>
      <w:r w:rsidRPr="00EE178A">
        <w:rPr>
          <w:rFonts w:ascii="Times New Roman" w:hAnsi="Times New Roman" w:cs="Times New Roman"/>
        </w:rPr>
        <w:t xml:space="preserve"> Участника по данному критерию;</w:t>
      </w:r>
    </w:p>
    <w:p w:rsidR="00A34A1C" w:rsidRPr="003901CF" w:rsidRDefault="00A34A1C" w:rsidP="00550051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proofErr w:type="spellStart"/>
      <w:r w:rsidRPr="003901CF">
        <w:t>К</w:t>
      </w:r>
      <w:r w:rsidRPr="003901CF">
        <w:rPr>
          <w:vertAlign w:val="subscript"/>
        </w:rPr>
        <w:t>з</w:t>
      </w:r>
      <w:proofErr w:type="spellEnd"/>
      <w:r w:rsidRPr="003901CF">
        <w:rPr>
          <w:vertAlign w:val="subscript"/>
        </w:rPr>
        <w:t xml:space="preserve"> </w:t>
      </w:r>
      <w:r w:rsidRPr="003901CF">
        <w:t xml:space="preserve">- </w:t>
      </w:r>
      <w:r w:rsidRPr="003901CF">
        <w:rPr>
          <w:rFonts w:ascii="Times New Roman" w:hAnsi="Times New Roman" w:cs="Times New Roman"/>
        </w:rPr>
        <w:t>коэффициент, учитывающий значимость критерия.</w:t>
      </w:r>
    </w:p>
    <w:p w:rsidR="00A34A1C" w:rsidRDefault="00A34A1C" w:rsidP="00550051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="00550051" w:rsidRPr="00550051">
        <w:rPr>
          <w:sz w:val="20"/>
          <w:szCs w:val="20"/>
        </w:rPr>
        <w:t>Функциональные и качественные характеристики товара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tbl>
      <w:tblPr>
        <w:tblW w:w="9958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"/>
        <w:gridCol w:w="4395"/>
        <w:gridCol w:w="4961"/>
      </w:tblGrid>
      <w:tr w:rsidR="00A34A1C" w:rsidRPr="00CB1039" w:rsidTr="00550051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1C" w:rsidRPr="00CB1039" w:rsidRDefault="00A34A1C" w:rsidP="00A02DA8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1039">
              <w:rPr>
                <w:b/>
                <w:sz w:val="20"/>
                <w:szCs w:val="20"/>
              </w:rPr>
              <w:t>№</w:t>
            </w:r>
          </w:p>
          <w:p w:rsidR="00A34A1C" w:rsidRPr="00CB1039" w:rsidRDefault="00A34A1C" w:rsidP="00A02DA8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103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1C" w:rsidRPr="00CB1039" w:rsidRDefault="00A34A1C" w:rsidP="00A02DA8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1039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показателей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1C" w:rsidRPr="00CB1039" w:rsidRDefault="00A34A1C" w:rsidP="00A02DA8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CB1039">
              <w:rPr>
                <w:b/>
                <w:sz w:val="20"/>
                <w:szCs w:val="20"/>
              </w:rPr>
              <w:t>Показатели оценки</w:t>
            </w:r>
          </w:p>
        </w:tc>
      </w:tr>
      <w:tr w:rsidR="00A34A1C" w:rsidRPr="00CB1039" w:rsidTr="00550051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1C" w:rsidRPr="00CB1039" w:rsidRDefault="00A34A1C" w:rsidP="00A02DA8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1.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1C" w:rsidRPr="00CB1039" w:rsidRDefault="00A34A1C" w:rsidP="00A02DA8">
            <w:pPr>
              <w:keepNext/>
              <w:tabs>
                <w:tab w:val="left" w:pos="3020"/>
              </w:tabs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Внешний вид изделия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1C" w:rsidRPr="00CB1039" w:rsidRDefault="00A34A1C" w:rsidP="00A02DA8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определяется выставлением оценки от 0 до 20 баллов</w:t>
            </w:r>
          </w:p>
        </w:tc>
      </w:tr>
      <w:tr w:rsidR="00A34A1C" w:rsidRPr="00CB1039" w:rsidTr="00550051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1C" w:rsidRPr="00CB1039" w:rsidRDefault="00A34A1C" w:rsidP="00A02DA8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1.1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1C" w:rsidRPr="00CB1039" w:rsidRDefault="00A34A1C" w:rsidP="00A02DA8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Цветовая палитра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1C" w:rsidRPr="00CB1039" w:rsidRDefault="00A34A1C" w:rsidP="00A02DA8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соответствует – 10 баллов,</w:t>
            </w:r>
          </w:p>
          <w:p w:rsidR="00A34A1C" w:rsidRPr="00CB1039" w:rsidRDefault="00A34A1C" w:rsidP="00A02DA8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не соответствует – 0 баллов;</w:t>
            </w:r>
          </w:p>
        </w:tc>
      </w:tr>
      <w:tr w:rsidR="00A34A1C" w:rsidRPr="00CB1039" w:rsidTr="00550051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1C" w:rsidRPr="00CB1039" w:rsidRDefault="00A34A1C" w:rsidP="00A02DA8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1.2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1C" w:rsidRPr="00CB1039" w:rsidRDefault="00A34A1C" w:rsidP="00A02DA8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Состав ткани верха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1C" w:rsidRPr="00CB1039" w:rsidRDefault="00A34A1C" w:rsidP="00A02DA8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соответствует – 10 баллов,</w:t>
            </w:r>
          </w:p>
          <w:p w:rsidR="00A34A1C" w:rsidRPr="00CB1039" w:rsidRDefault="00A34A1C" w:rsidP="00A02DA8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- не соответствует – 0 баллов;</w:t>
            </w:r>
          </w:p>
        </w:tc>
      </w:tr>
      <w:tr w:rsidR="00A34A1C" w:rsidRPr="00CB1039" w:rsidTr="00550051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1C" w:rsidRPr="00CB1039" w:rsidRDefault="00A34A1C" w:rsidP="00A02DA8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1.3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1C" w:rsidRPr="00CB1039" w:rsidRDefault="00A34A1C" w:rsidP="00A02DA8">
            <w:pPr>
              <w:keepNext/>
              <w:tabs>
                <w:tab w:val="left" w:pos="3020"/>
              </w:tabs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Соответствие изделия эскизу (сохранение целостности эскиза, гармоничность изделия - согласованность всех частей и элементов)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1C" w:rsidRPr="00CB1039" w:rsidRDefault="00A34A1C" w:rsidP="00A02DA8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определяется выставлением оценки от 0 до 40 баллов</w:t>
            </w:r>
          </w:p>
        </w:tc>
      </w:tr>
      <w:tr w:rsidR="00A34A1C" w:rsidRPr="00CB1039" w:rsidTr="00550051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1C" w:rsidRPr="00CB1039" w:rsidRDefault="00A34A1C" w:rsidP="00A02DA8">
            <w:pPr>
              <w:keepNext/>
              <w:tabs>
                <w:tab w:val="left" w:pos="3020"/>
              </w:tabs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2.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1C" w:rsidRPr="00CB1039" w:rsidRDefault="00A34A1C" w:rsidP="00A02DA8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Качество пошива изделия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1C" w:rsidRPr="00CB1039" w:rsidRDefault="00A34A1C" w:rsidP="00A02DA8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определяется выставлением оценки от 0 до 20 баллов</w:t>
            </w:r>
          </w:p>
        </w:tc>
      </w:tr>
      <w:tr w:rsidR="00A34A1C" w:rsidRPr="00CB1039" w:rsidTr="00550051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1C" w:rsidRPr="00CB1039" w:rsidRDefault="00A34A1C" w:rsidP="00A02DA8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1C" w:rsidRPr="00CB1039" w:rsidRDefault="00A34A1C" w:rsidP="00A02DA8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Маркировка изделия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1C" w:rsidRPr="00CB1039" w:rsidRDefault="00A34A1C" w:rsidP="00A02DA8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определяется выставлением оценки от 0 до 10 баллов</w:t>
            </w:r>
          </w:p>
        </w:tc>
      </w:tr>
      <w:tr w:rsidR="00A34A1C" w:rsidRPr="00CB1039" w:rsidTr="00550051">
        <w:trPr>
          <w:trHeight w:val="34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1C" w:rsidRPr="00CB1039" w:rsidRDefault="00A34A1C" w:rsidP="00A02DA8">
            <w:pPr>
              <w:contextualSpacing/>
              <w:jc w:val="center"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4.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4A1C" w:rsidRPr="00CB1039" w:rsidRDefault="00A34A1C" w:rsidP="00A02DA8">
            <w:pPr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Фирменная символика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A1C" w:rsidRPr="00CB1039" w:rsidRDefault="00A34A1C" w:rsidP="00A02DA8">
            <w:pPr>
              <w:widowControl w:val="0"/>
              <w:autoSpaceDE w:val="0"/>
              <w:autoSpaceDN w:val="0"/>
              <w:adjustRightInd w:val="0"/>
              <w:ind w:right="-104"/>
              <w:contextualSpacing/>
              <w:rPr>
                <w:sz w:val="20"/>
                <w:szCs w:val="20"/>
              </w:rPr>
            </w:pPr>
            <w:r w:rsidRPr="00CB1039">
              <w:rPr>
                <w:sz w:val="20"/>
                <w:szCs w:val="20"/>
              </w:rPr>
              <w:t>определяется выставлением оценки от 0 до 10 баллов</w:t>
            </w:r>
          </w:p>
        </w:tc>
      </w:tr>
    </w:tbl>
    <w:p w:rsidR="00A34A1C" w:rsidRDefault="00A34A1C" w:rsidP="00A34A1C">
      <w:pPr>
        <w:pStyle w:val="a3"/>
        <w:tabs>
          <w:tab w:val="left" w:pos="851"/>
        </w:tabs>
        <w:autoSpaceDN w:val="0"/>
        <w:ind w:left="786"/>
        <w:jc w:val="both"/>
        <w:rPr>
          <w:rFonts w:eastAsia="Calibri"/>
          <w:sz w:val="22"/>
          <w:szCs w:val="22"/>
          <w:lang w:eastAsia="en-US"/>
        </w:rPr>
      </w:pPr>
    </w:p>
    <w:p w:rsidR="00A34A1C" w:rsidRPr="004D2807" w:rsidRDefault="00A34A1C" w:rsidP="00A34A1C">
      <w:pPr>
        <w:pStyle w:val="a3"/>
        <w:numPr>
          <w:ilvl w:val="0"/>
          <w:numId w:val="1"/>
        </w:num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  <w:r w:rsidRPr="004D2807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4D2807">
        <w:rPr>
          <w:rFonts w:eastAsia="Calibri"/>
          <w:b/>
          <w:sz w:val="20"/>
          <w:szCs w:val="20"/>
          <w:lang w:eastAsia="en-US"/>
        </w:rPr>
        <w:t>«</w:t>
      </w:r>
      <w:r w:rsidRPr="004D2807">
        <w:rPr>
          <w:rFonts w:eastAsia="Calibri"/>
          <w:b/>
          <w:sz w:val="20"/>
          <w:szCs w:val="20"/>
        </w:rPr>
        <w:t>Предоставление образцов</w:t>
      </w:r>
      <w:r w:rsidRPr="004D2807">
        <w:rPr>
          <w:rFonts w:eastAsia="Calibri"/>
          <w:b/>
          <w:sz w:val="20"/>
          <w:szCs w:val="20"/>
          <w:lang w:eastAsia="en-US"/>
        </w:rPr>
        <w:t>»,</w:t>
      </w:r>
      <w:r w:rsidRPr="004D2807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p w:rsidR="00A34A1C" w:rsidRPr="00DD5195" w:rsidRDefault="00A34A1C" w:rsidP="00A34A1C">
      <w:pPr>
        <w:pStyle w:val="a3"/>
        <w:tabs>
          <w:tab w:val="left" w:pos="851"/>
        </w:tabs>
        <w:autoSpaceDN w:val="0"/>
        <w:ind w:left="567"/>
        <w:jc w:val="both"/>
        <w:rPr>
          <w:rFonts w:eastAsia="Calibri"/>
          <w:sz w:val="22"/>
          <w:szCs w:val="22"/>
          <w:lang w:eastAsia="en-US"/>
        </w:rPr>
      </w:pPr>
    </w:p>
    <w:p w:rsidR="00A34A1C" w:rsidRDefault="008241D7" w:rsidP="00A34A1C">
      <w:pPr>
        <w:pStyle w:val="a3"/>
        <w:autoSpaceDN w:val="0"/>
        <w:ind w:left="0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Rd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A34A1C" w:rsidRDefault="00A34A1C" w:rsidP="00A34A1C">
      <w:pPr>
        <w:pStyle w:val="a3"/>
        <w:ind w:left="0" w:firstLine="567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A34A1C" w:rsidRPr="00BA1B15" w:rsidRDefault="00A34A1C" w:rsidP="00A34A1C">
      <w:pPr>
        <w:pStyle w:val="a3"/>
        <w:ind w:left="0" w:firstLine="567"/>
        <w:rPr>
          <w:sz w:val="20"/>
          <w:szCs w:val="20"/>
          <w:vertAlign w:val="subscript"/>
        </w:rPr>
      </w:pPr>
      <w:proofErr w:type="spellStart"/>
      <w:r w:rsidRPr="00BA1B15">
        <w:rPr>
          <w:sz w:val="20"/>
          <w:szCs w:val="20"/>
          <w:lang w:val="en-US"/>
        </w:rPr>
        <w:t>R</w:t>
      </w:r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A34A1C" w:rsidRPr="00BA1B15" w:rsidRDefault="00A34A1C" w:rsidP="00A34A1C">
      <w:pPr>
        <w:pStyle w:val="a3"/>
        <w:ind w:left="0" w:firstLine="567"/>
        <w:rPr>
          <w:sz w:val="20"/>
          <w:szCs w:val="20"/>
          <w:vertAlign w:val="subscript"/>
        </w:rPr>
      </w:pPr>
      <w:proofErr w:type="spellStart"/>
      <w:r>
        <w:rPr>
          <w:sz w:val="20"/>
          <w:szCs w:val="20"/>
          <w:lang w:val="en-US"/>
        </w:rPr>
        <w:t>D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количество позиций по которым требуется предоставить образцы согласно техническому заданию</w:t>
      </w:r>
      <w:r w:rsidR="006D1B96">
        <w:rPr>
          <w:sz w:val="20"/>
          <w:szCs w:val="20"/>
        </w:rPr>
        <w:t xml:space="preserve"> </w:t>
      </w:r>
      <w:r w:rsidR="00A966E8" w:rsidRPr="00A966E8">
        <w:rPr>
          <w:sz w:val="20"/>
          <w:szCs w:val="20"/>
        </w:rPr>
        <w:t xml:space="preserve">(40 </w:t>
      </w:r>
      <w:proofErr w:type="spellStart"/>
      <w:r w:rsidR="006D1B96" w:rsidRPr="00A966E8">
        <w:rPr>
          <w:sz w:val="20"/>
          <w:szCs w:val="20"/>
        </w:rPr>
        <w:t>шт</w:t>
      </w:r>
      <w:proofErr w:type="spellEnd"/>
      <w:r w:rsidR="006D1B96" w:rsidRPr="00A966E8">
        <w:rPr>
          <w:sz w:val="20"/>
          <w:szCs w:val="20"/>
        </w:rPr>
        <w:t>)</w:t>
      </w:r>
      <w:r w:rsidRPr="00A966E8">
        <w:rPr>
          <w:sz w:val="20"/>
          <w:szCs w:val="20"/>
        </w:rPr>
        <w:t>.</w:t>
      </w:r>
    </w:p>
    <w:p w:rsidR="00A34A1C" w:rsidRDefault="00A34A1C" w:rsidP="00A34A1C">
      <w:pPr>
        <w:pStyle w:val="a3"/>
        <w:ind w:left="0" w:firstLine="567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lastRenderedPageBreak/>
        <w:t>D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>
        <w:rPr>
          <w:sz w:val="20"/>
          <w:szCs w:val="20"/>
        </w:rPr>
        <w:t>–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количество позиций технического предложения</w:t>
      </w:r>
      <w:r w:rsidRPr="00971FE3">
        <w:rPr>
          <w:sz w:val="20"/>
          <w:szCs w:val="20"/>
        </w:rPr>
        <w:t xml:space="preserve">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>
        <w:rPr>
          <w:sz w:val="20"/>
          <w:szCs w:val="20"/>
        </w:rPr>
        <w:t>у</w:t>
      </w:r>
      <w:r w:rsidRPr="00BA1B15">
        <w:rPr>
          <w:sz w:val="20"/>
          <w:szCs w:val="20"/>
        </w:rPr>
        <w:t xml:space="preserve">частника </w:t>
      </w:r>
      <w:r>
        <w:rPr>
          <w:sz w:val="20"/>
          <w:szCs w:val="20"/>
        </w:rPr>
        <w:t>по которым представлены образцы</w:t>
      </w:r>
      <w:r w:rsidRPr="00BA1B15">
        <w:rPr>
          <w:sz w:val="20"/>
          <w:szCs w:val="20"/>
        </w:rPr>
        <w:t>.</w:t>
      </w:r>
    </w:p>
    <w:p w:rsidR="00633AA7" w:rsidRDefault="00A34A1C" w:rsidP="00633AA7">
      <w:pPr>
        <w:pStyle w:val="a3"/>
        <w:autoSpaceDN w:val="0"/>
        <w:ind w:left="0" w:firstLine="567"/>
        <w:jc w:val="both"/>
        <w:rPr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 xml:space="preserve">Участник предоставивший 100% от </w:t>
      </w:r>
      <w:r>
        <w:rPr>
          <w:sz w:val="20"/>
          <w:szCs w:val="20"/>
        </w:rPr>
        <w:t>количества позиций по которым требуется предоставить образцы согласно техническому заданию получает максимальный балл – 100.</w:t>
      </w:r>
    </w:p>
    <w:p w:rsidR="00A34A1C" w:rsidRDefault="00A34A1C" w:rsidP="00A34A1C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DD5195">
        <w:rPr>
          <w:rFonts w:eastAsia="Calibri"/>
          <w:sz w:val="20"/>
          <w:szCs w:val="20"/>
        </w:rPr>
        <w:t>Предоставление образцов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A34A1C" w:rsidRPr="006D1B96" w:rsidRDefault="00A34A1C" w:rsidP="00A34A1C">
      <w:pPr>
        <w:pStyle w:val="a3"/>
        <w:autoSpaceDN w:val="0"/>
        <w:ind w:left="0" w:firstLine="567"/>
        <w:jc w:val="both"/>
        <w:rPr>
          <w:rFonts w:eastAsia="Calibri"/>
          <w:b/>
          <w:sz w:val="22"/>
          <w:szCs w:val="22"/>
          <w:lang w:eastAsia="en-US"/>
        </w:rPr>
      </w:pPr>
    </w:p>
    <w:p w:rsidR="008241D7" w:rsidRPr="00A271D3" w:rsidRDefault="008241D7" w:rsidP="008241D7">
      <w:pPr>
        <w:autoSpaceDN w:val="0"/>
        <w:ind w:firstLine="567"/>
        <w:jc w:val="both"/>
        <w:rPr>
          <w:b/>
          <w:sz w:val="20"/>
          <w:szCs w:val="20"/>
        </w:rPr>
      </w:pPr>
      <w:r w:rsidRPr="00A271D3">
        <w:rPr>
          <w:b/>
          <w:sz w:val="20"/>
          <w:szCs w:val="20"/>
        </w:rPr>
        <w:t xml:space="preserve">Образцы направляются по адресу: 677017, РС(Я), г. Якутск, ул. Петра Алексеева 76, </w:t>
      </w:r>
      <w:proofErr w:type="spellStart"/>
      <w:r w:rsidRPr="00A271D3">
        <w:rPr>
          <w:b/>
          <w:sz w:val="20"/>
          <w:szCs w:val="20"/>
        </w:rPr>
        <w:t>каб</w:t>
      </w:r>
      <w:proofErr w:type="spellEnd"/>
      <w:r w:rsidRPr="00A271D3">
        <w:rPr>
          <w:b/>
          <w:sz w:val="20"/>
          <w:szCs w:val="20"/>
        </w:rPr>
        <w:t>, 212</w:t>
      </w:r>
    </w:p>
    <w:p w:rsidR="008241D7" w:rsidRDefault="008241D7" w:rsidP="008241D7">
      <w:pPr>
        <w:pStyle w:val="a3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A271D3">
        <w:rPr>
          <w:b/>
          <w:sz w:val="20"/>
          <w:szCs w:val="20"/>
        </w:rPr>
        <w:t>Контакты: Михайлов Анатолий Васильевич, тел. 8-4112-401401(доб. 1137)</w:t>
      </w:r>
    </w:p>
    <w:p w:rsidR="00620A0B" w:rsidRPr="006D1B96" w:rsidRDefault="00620A0B" w:rsidP="00A966E8">
      <w:pPr>
        <w:tabs>
          <w:tab w:val="left" w:pos="142"/>
          <w:tab w:val="left" w:pos="567"/>
          <w:tab w:val="left" w:pos="709"/>
          <w:tab w:val="left" w:pos="851"/>
        </w:tabs>
        <w:jc w:val="both"/>
        <w:rPr>
          <w:rFonts w:eastAsia="Calibri"/>
          <w:b/>
          <w:sz w:val="20"/>
          <w:szCs w:val="20"/>
          <w:lang w:eastAsia="en-US"/>
        </w:rPr>
      </w:pPr>
      <w:bookmarkStart w:id="1" w:name="_GoBack"/>
      <w:bookmarkEnd w:id="1"/>
    </w:p>
    <w:sectPr w:rsidR="00620A0B" w:rsidRPr="006D1B96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73753"/>
    <w:rsid w:val="000B63DA"/>
    <w:rsid w:val="000E1060"/>
    <w:rsid w:val="00226396"/>
    <w:rsid w:val="002950DD"/>
    <w:rsid w:val="003901CF"/>
    <w:rsid w:val="004409B0"/>
    <w:rsid w:val="00474A51"/>
    <w:rsid w:val="004D24B7"/>
    <w:rsid w:val="004D2807"/>
    <w:rsid w:val="004F7BEB"/>
    <w:rsid w:val="00550051"/>
    <w:rsid w:val="00591BFC"/>
    <w:rsid w:val="005B53A8"/>
    <w:rsid w:val="00620A0B"/>
    <w:rsid w:val="00633AA7"/>
    <w:rsid w:val="006D1B96"/>
    <w:rsid w:val="00776A43"/>
    <w:rsid w:val="007A6DA5"/>
    <w:rsid w:val="007E427B"/>
    <w:rsid w:val="008241D7"/>
    <w:rsid w:val="008B7981"/>
    <w:rsid w:val="00923355"/>
    <w:rsid w:val="009437CB"/>
    <w:rsid w:val="009A1FB8"/>
    <w:rsid w:val="009D0403"/>
    <w:rsid w:val="009D5EDB"/>
    <w:rsid w:val="00A34A1C"/>
    <w:rsid w:val="00A966E8"/>
    <w:rsid w:val="00AE2CCF"/>
    <w:rsid w:val="00B53783"/>
    <w:rsid w:val="00BE776C"/>
    <w:rsid w:val="00BF0362"/>
    <w:rsid w:val="00C23151"/>
    <w:rsid w:val="00CB1039"/>
    <w:rsid w:val="00E40B27"/>
    <w:rsid w:val="00F30B7E"/>
    <w:rsid w:val="00F675EE"/>
    <w:rsid w:val="00FD0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99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8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Петров Роман Васильевич</cp:lastModifiedBy>
  <cp:revision>17</cp:revision>
  <dcterms:created xsi:type="dcterms:W3CDTF">2020-05-29T05:36:00Z</dcterms:created>
  <dcterms:modified xsi:type="dcterms:W3CDTF">2020-07-14T03:21:00Z</dcterms:modified>
</cp:coreProperties>
</file>